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B4" w:rsidRPr="00EE032A" w:rsidRDefault="006F7DB4" w:rsidP="003462BC">
      <w:pPr>
        <w:spacing w:after="0" w:line="240" w:lineRule="auto"/>
        <w:ind w:firstLine="426"/>
        <w:jc w:val="center"/>
        <w:rPr>
          <w:rFonts w:ascii="Arial Black" w:eastAsia="Times New Roman" w:hAnsi="Arial Black"/>
          <w:spacing w:val="-1"/>
          <w:sz w:val="28"/>
          <w:szCs w:val="28"/>
          <w:lang w:eastAsia="ru-RU"/>
        </w:rPr>
      </w:pPr>
      <w:r w:rsidRPr="00EE032A">
        <w:rPr>
          <w:rFonts w:ascii="Arial Black" w:eastAsia="Times New Roman" w:hAnsi="Arial Black"/>
          <w:spacing w:val="-1"/>
          <w:sz w:val="28"/>
          <w:szCs w:val="28"/>
          <w:lang w:eastAsia="ru-RU"/>
        </w:rPr>
        <w:t>МИНИСТЕРСТВО ЗДРАВООХРАНЕНИЯ РЕСПУБЛИКИ БЕЛАРУСЬ</w:t>
      </w:r>
    </w:p>
    <w:p w:rsidR="003462BC" w:rsidRPr="0028328B" w:rsidRDefault="003462BC" w:rsidP="003462BC">
      <w:pPr>
        <w:spacing w:after="0" w:line="240" w:lineRule="auto"/>
        <w:ind w:firstLine="426"/>
        <w:jc w:val="center"/>
        <w:rPr>
          <w:rFonts w:ascii="Arial Black" w:eastAsia="Times New Roman" w:hAnsi="Arial Black"/>
          <w:color w:val="FF0000"/>
          <w:spacing w:val="-1"/>
          <w:sz w:val="36"/>
          <w:szCs w:val="36"/>
          <w:lang w:eastAsia="ru-RU"/>
        </w:rPr>
      </w:pPr>
      <w:r w:rsidRPr="0028328B">
        <w:rPr>
          <w:rFonts w:ascii="Arial Black" w:eastAsia="Times New Roman" w:hAnsi="Arial Black"/>
          <w:color w:val="FF0000"/>
          <w:spacing w:val="-1"/>
          <w:sz w:val="36"/>
          <w:szCs w:val="36"/>
          <w:lang w:eastAsia="ru-RU"/>
        </w:rPr>
        <w:t>Профилактика сальмонеллеза</w:t>
      </w:r>
    </w:p>
    <w:p w:rsidR="003462BC" w:rsidRPr="00AB4B51" w:rsidRDefault="003462BC" w:rsidP="003462BC">
      <w:pPr>
        <w:spacing w:after="0" w:line="240" w:lineRule="auto"/>
        <w:ind w:firstLine="426"/>
        <w:jc w:val="center"/>
        <w:rPr>
          <w:rFonts w:ascii="Arial Black" w:eastAsia="Times New Roman" w:hAnsi="Arial Black"/>
          <w:color w:val="365F91"/>
          <w:spacing w:val="-1"/>
          <w:sz w:val="24"/>
          <w:szCs w:val="24"/>
          <w:lang w:eastAsia="ru-RU"/>
        </w:rPr>
      </w:pPr>
      <w:r w:rsidRPr="00AB4B51">
        <w:rPr>
          <w:rFonts w:ascii="Arial Black" w:eastAsia="Times New Roman" w:hAnsi="Arial Black"/>
          <w:color w:val="365F91"/>
          <w:spacing w:val="-1"/>
          <w:sz w:val="24"/>
          <w:szCs w:val="24"/>
          <w:lang w:eastAsia="ru-RU"/>
        </w:rPr>
        <w:t>Сальмонеллез представляет собой обширную группу инфекционных заболеваний, которы</w:t>
      </w:r>
      <w:r w:rsidR="00304D4D" w:rsidRPr="00AB4B51">
        <w:rPr>
          <w:rFonts w:ascii="Arial Black" w:eastAsia="Times New Roman" w:hAnsi="Arial Black"/>
          <w:color w:val="365F91"/>
          <w:spacing w:val="-1"/>
          <w:sz w:val="24"/>
          <w:szCs w:val="24"/>
          <w:lang w:eastAsia="ru-RU"/>
        </w:rPr>
        <w:t>е</w:t>
      </w:r>
      <w:r w:rsidRPr="00AB4B51">
        <w:rPr>
          <w:rFonts w:ascii="Arial Black" w:eastAsia="Times New Roman" w:hAnsi="Arial Black"/>
          <w:color w:val="365F91"/>
          <w:spacing w:val="-1"/>
          <w:sz w:val="24"/>
          <w:szCs w:val="24"/>
          <w:lang w:eastAsia="ru-RU"/>
        </w:rPr>
        <w:t xml:space="preserve"> вызываются бактери</w:t>
      </w:r>
      <w:r w:rsidR="00304D4D" w:rsidRPr="00AB4B51">
        <w:rPr>
          <w:rFonts w:ascii="Arial Black" w:eastAsia="Times New Roman" w:hAnsi="Arial Black"/>
          <w:color w:val="365F91"/>
          <w:spacing w:val="-1"/>
          <w:sz w:val="24"/>
          <w:szCs w:val="24"/>
          <w:lang w:eastAsia="ru-RU"/>
        </w:rPr>
        <w:t>ями</w:t>
      </w:r>
      <w:r w:rsidRPr="00AB4B51">
        <w:rPr>
          <w:rFonts w:ascii="Arial Black" w:eastAsia="Times New Roman" w:hAnsi="Arial Black"/>
          <w:color w:val="365F91"/>
          <w:spacing w:val="-1"/>
          <w:sz w:val="24"/>
          <w:szCs w:val="24"/>
          <w:lang w:eastAsia="ru-RU"/>
        </w:rPr>
        <w:t xml:space="preserve"> рода сальмонелл.</w:t>
      </w:r>
    </w:p>
    <w:p w:rsidR="003462BC" w:rsidRPr="00EE032A" w:rsidRDefault="00AB4B51" w:rsidP="003462B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AB4B51">
        <w:rPr>
          <w:rFonts w:ascii="Times New Roman" w:eastAsia="Times New Roman" w:hAnsi="Times New Roman"/>
          <w:noProof/>
          <w:color w:val="000000"/>
          <w:spacing w:val="-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pt;height:105.75pt;visibility:visible">
            <v:imagedata r:id="rId4" o:title=""/>
          </v:shape>
        </w:pict>
      </w:r>
    </w:p>
    <w:p w:rsidR="003462BC" w:rsidRPr="00AB4B51" w:rsidRDefault="003462BC" w:rsidP="00EE032A">
      <w:pPr>
        <w:spacing w:after="0" w:line="240" w:lineRule="auto"/>
        <w:jc w:val="center"/>
        <w:rPr>
          <w:rFonts w:ascii="Arial Black" w:eastAsia="Times New Roman" w:hAnsi="Arial Black"/>
          <w:b/>
          <w:color w:val="000000"/>
          <w:sz w:val="24"/>
          <w:szCs w:val="24"/>
          <w:lang w:eastAsia="ru-RU"/>
        </w:rPr>
      </w:pP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Для человека </w:t>
      </w:r>
      <w:r w:rsidRPr="00AB4B51">
        <w:rPr>
          <w:rFonts w:ascii="Arial Black" w:eastAsia="Times New Roman" w:hAnsi="Arial Black"/>
          <w:b/>
          <w:color w:val="000000"/>
          <w:sz w:val="24"/>
          <w:szCs w:val="24"/>
          <w:lang w:eastAsia="ru-RU"/>
        </w:rPr>
        <w:t>основными источниками сальмонелл являются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 </w:t>
      </w:r>
      <w:r w:rsidRPr="00AB4B51"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ru-RU"/>
        </w:rPr>
        <w:t>домашние</w:t>
      </w:r>
      <w:r w:rsidRPr="00AB4B51">
        <w:rPr>
          <w:rFonts w:ascii="Arial Black" w:eastAsia="Times New Roman" w:hAnsi="Arial Black"/>
          <w:b/>
          <w:color w:val="000000"/>
          <w:sz w:val="24"/>
          <w:szCs w:val="24"/>
          <w:lang w:eastAsia="ru-RU"/>
        </w:rPr>
        <w:t xml:space="preserve"> и </w:t>
      </w:r>
      <w:r w:rsidRPr="00AB4B51">
        <w:rPr>
          <w:rFonts w:ascii="Arial Black" w:eastAsia="Times New Roman" w:hAnsi="Arial Black"/>
          <w:b/>
          <w:color w:val="000000"/>
          <w:sz w:val="24"/>
          <w:szCs w:val="24"/>
          <w:u w:val="single"/>
          <w:lang w:eastAsia="ru-RU"/>
        </w:rPr>
        <w:t>сельскохозяйственные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 </w:t>
      </w:r>
      <w:r w:rsidRPr="00AB4B51">
        <w:rPr>
          <w:rFonts w:ascii="Arial Black" w:eastAsia="Times New Roman" w:hAnsi="Arial Black"/>
          <w:color w:val="000000"/>
          <w:sz w:val="24"/>
          <w:szCs w:val="24"/>
          <w:u w:val="single"/>
          <w:lang w:eastAsia="ru-RU"/>
        </w:rPr>
        <w:t>животные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 (крупный рогатый скот, свиньи), </w:t>
      </w:r>
      <w:r w:rsidRPr="00AB4B51">
        <w:rPr>
          <w:rFonts w:ascii="Arial Black" w:eastAsia="Times New Roman" w:hAnsi="Arial Black"/>
          <w:color w:val="000000"/>
          <w:sz w:val="24"/>
          <w:szCs w:val="24"/>
          <w:u w:val="single"/>
          <w:lang w:eastAsia="ru-RU"/>
        </w:rPr>
        <w:t xml:space="preserve">домашние птицы 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>(куры, гуси утки),</w:t>
      </w:r>
      <w:r w:rsidRPr="00AB4B51">
        <w:rPr>
          <w:rFonts w:ascii="Arial Black" w:eastAsia="Times New Roman" w:hAnsi="Arial Black"/>
          <w:color w:val="000000"/>
          <w:sz w:val="24"/>
          <w:szCs w:val="24"/>
          <w:u w:val="single"/>
          <w:lang w:eastAsia="ru-RU"/>
        </w:rPr>
        <w:t xml:space="preserve"> кошки,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 </w:t>
      </w:r>
      <w:r w:rsidRPr="00AB4B51">
        <w:rPr>
          <w:rFonts w:ascii="Arial Black" w:eastAsia="Times New Roman" w:hAnsi="Arial Black"/>
          <w:color w:val="000000"/>
          <w:sz w:val="24"/>
          <w:szCs w:val="24"/>
          <w:u w:val="single"/>
          <w:lang w:eastAsia="ru-RU"/>
        </w:rPr>
        <w:t>птицы,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 </w:t>
      </w:r>
      <w:r w:rsidRPr="00AB4B51">
        <w:rPr>
          <w:rFonts w:ascii="Arial Black" w:eastAsia="Times New Roman" w:hAnsi="Arial Black"/>
          <w:color w:val="000000"/>
          <w:sz w:val="24"/>
          <w:szCs w:val="24"/>
          <w:u w:val="single"/>
          <w:lang w:eastAsia="ru-RU"/>
        </w:rPr>
        <w:t>рыбы</w:t>
      </w:r>
      <w:r w:rsidRPr="00AB4B51">
        <w:rPr>
          <w:rFonts w:ascii="Arial Black" w:eastAsia="Times New Roman" w:hAnsi="Arial Black"/>
          <w:color w:val="000000"/>
          <w:spacing w:val="2"/>
          <w:sz w:val="24"/>
          <w:szCs w:val="24"/>
          <w:lang w:eastAsia="ru-RU"/>
        </w:rPr>
        <w:t>.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 Источником инфекции также может быть </w:t>
      </w:r>
      <w:r w:rsidRPr="00AB4B51">
        <w:rPr>
          <w:rFonts w:ascii="Arial Black" w:eastAsia="Times New Roman" w:hAnsi="Arial Black"/>
          <w:b/>
          <w:color w:val="000000"/>
          <w:sz w:val="24"/>
          <w:szCs w:val="24"/>
          <w:lang w:eastAsia="ru-RU"/>
        </w:rPr>
        <w:t>больной сальмонеллезом человек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 xml:space="preserve">, или внешне здоровый </w:t>
      </w:r>
      <w:r w:rsidRPr="00AB4B51">
        <w:rPr>
          <w:rFonts w:ascii="Arial Black" w:eastAsia="Times New Roman" w:hAnsi="Arial Black"/>
          <w:b/>
          <w:color w:val="000000"/>
          <w:sz w:val="24"/>
          <w:szCs w:val="24"/>
          <w:lang w:eastAsia="ru-RU"/>
        </w:rPr>
        <w:t>бактерионоситель</w:t>
      </w:r>
      <w:r w:rsidRPr="00AB4B51">
        <w:rPr>
          <w:rFonts w:ascii="Arial Black" w:eastAsia="Times New Roman" w:hAnsi="Arial Black"/>
          <w:color w:val="000000"/>
          <w:sz w:val="24"/>
          <w:szCs w:val="24"/>
          <w:lang w:eastAsia="ru-RU"/>
        </w:rPr>
        <w:t>. Восприимчивость людей к сальмонеллам высокая.</w:t>
      </w:r>
    </w:p>
    <w:p w:rsidR="003462BC" w:rsidRPr="00EE032A" w:rsidRDefault="003462BC" w:rsidP="00EE03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3462BC" w:rsidRPr="00EE032A" w:rsidRDefault="003462BC" w:rsidP="00EE032A">
      <w:pPr>
        <w:spacing w:after="0" w:line="240" w:lineRule="auto"/>
        <w:ind w:firstLine="360"/>
        <w:jc w:val="center"/>
        <w:rPr>
          <w:rFonts w:ascii="Arial Black" w:eastAsia="Times New Roman" w:hAnsi="Arial Black"/>
          <w:b/>
          <w:bCs/>
          <w:color w:val="FF0000"/>
          <w:sz w:val="24"/>
          <w:szCs w:val="24"/>
          <w:lang w:eastAsia="ru-RU"/>
        </w:rPr>
      </w:pPr>
      <w:r w:rsidRPr="00EE032A">
        <w:rPr>
          <w:rFonts w:ascii="Arial Black" w:eastAsia="Times New Roman" w:hAnsi="Arial Black"/>
          <w:b/>
          <w:bCs/>
          <w:color w:val="FF0000"/>
          <w:sz w:val="24"/>
          <w:szCs w:val="24"/>
          <w:lang w:eastAsia="ru-RU"/>
        </w:rPr>
        <w:t>Чтобы избежать заболеваний сальмонеллезом, соблюдайте следующие простые правила:</w:t>
      </w:r>
    </w:p>
    <w:tbl>
      <w:tblPr>
        <w:tblW w:w="11057" w:type="dxa"/>
        <w:tblLook w:val="04A0"/>
      </w:tblPr>
      <w:tblGrid>
        <w:gridCol w:w="5387"/>
        <w:gridCol w:w="5670"/>
      </w:tblGrid>
      <w:tr w:rsidR="003462BC" w:rsidRPr="00AB4B51" w:rsidTr="00AB4B51">
        <w:tc>
          <w:tcPr>
            <w:tcW w:w="5387" w:type="dxa"/>
            <w:vMerge w:val="restart"/>
            <w:shd w:val="clear" w:color="auto" w:fill="auto"/>
          </w:tcPr>
          <w:p w:rsidR="003462BC" w:rsidRPr="00AB4B51" w:rsidRDefault="003462BC" w:rsidP="00AB4B51">
            <w:pPr>
              <w:pStyle w:val="a6"/>
              <w:jc w:val="both"/>
              <w:rPr>
                <w:rFonts w:ascii="Arial Black" w:hAnsi="Arial Black"/>
                <w:sz w:val="24"/>
                <w:szCs w:val="24"/>
                <w:lang w:eastAsia="ru-RU"/>
              </w:rPr>
            </w:pPr>
            <w:r w:rsidRPr="00AB4B51">
              <w:rPr>
                <w:rFonts w:ascii="Arial Black" w:hAnsi="Arial Black"/>
                <w:sz w:val="24"/>
                <w:szCs w:val="24"/>
                <w:lang w:eastAsia="ru-RU"/>
              </w:rPr>
              <w:t xml:space="preserve">1. Обязательно </w:t>
            </w:r>
            <w:r w:rsidR="006F7DB4" w:rsidRPr="00AB4B51">
              <w:rPr>
                <w:rFonts w:ascii="Arial Black" w:hAnsi="Arial Black"/>
                <w:sz w:val="24"/>
                <w:szCs w:val="24"/>
                <w:lang w:eastAsia="ru-RU"/>
              </w:rPr>
              <w:t>мойте</w:t>
            </w:r>
            <w:r w:rsidRPr="00AB4B51">
              <w:rPr>
                <w:rFonts w:ascii="Arial Black" w:hAnsi="Arial Black"/>
                <w:sz w:val="24"/>
                <w:szCs w:val="24"/>
                <w:lang w:eastAsia="ru-RU"/>
              </w:rPr>
              <w:t xml:space="preserve"> руки перед едой, после посещения туалета, перед приготовлением пищи и после ухода за животными!</w:t>
            </w:r>
          </w:p>
          <w:p w:rsidR="003462BC" w:rsidRPr="00AB4B51" w:rsidRDefault="00AB4B51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Рисунок 3" o:spid="_x0000_s1027" type="#_x0000_t75" style="position:absolute;margin-left:143.85pt;margin-top:36.6pt;width:108pt;height:113.7pt;z-index:-1;visibility:visible;mso-width-relative:margin;mso-height-relative:margin" wrapcoords="-150 0 -150 21458 21600 21458 21600 0 -150 0">
                  <v:imagedata r:id="rId5" o:title=""/>
                  <w10:wrap type="tight"/>
                </v:shape>
              </w:pict>
            </w:r>
            <w:r w:rsidR="00EE032A" w:rsidRPr="00AB4B51">
              <w:rPr>
                <w:rFonts w:ascii="Arial Black" w:hAnsi="Arial Black"/>
                <w:noProof/>
                <w:color w:val="002060"/>
                <w:sz w:val="24"/>
                <w:szCs w:val="24"/>
                <w:lang w:eastAsia="ru-RU"/>
              </w:rPr>
              <w:t>2. Не приобретайте продукты сомнительного качества, с истекшим сроком годности!</w:t>
            </w:r>
          </w:p>
          <w:p w:rsidR="00EE032A" w:rsidRPr="00AB4B51" w:rsidRDefault="00EE032A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  <w:p w:rsidR="00EE032A" w:rsidRPr="00AB4B51" w:rsidRDefault="00EE032A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  <w:p w:rsidR="00EE032A" w:rsidRPr="00AB4B51" w:rsidRDefault="00EE032A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  <w:p w:rsidR="00EE032A" w:rsidRPr="00AB4B51" w:rsidRDefault="00EE032A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  <w:p w:rsidR="00EE032A" w:rsidRPr="00AB4B51" w:rsidRDefault="00EE032A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  <w:p w:rsidR="00EE032A" w:rsidRPr="00AB4B51" w:rsidRDefault="00EE032A" w:rsidP="003462BC">
            <w:pPr>
              <w:pStyle w:val="a6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  <w:p w:rsidR="00EE032A" w:rsidRPr="00AB4B51" w:rsidRDefault="00EE032A" w:rsidP="00AB4B51">
            <w:pPr>
              <w:pStyle w:val="a6"/>
              <w:jc w:val="both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  <w:r w:rsidRPr="00AB4B51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t>3.Молоко и молочные продукты перед употреблением подвергайте термической обработке!</w:t>
            </w:r>
          </w:p>
          <w:p w:rsidR="0028328B" w:rsidRPr="00AB4B51" w:rsidRDefault="0028328B" w:rsidP="00AB4B51">
            <w:pPr>
              <w:pStyle w:val="a6"/>
              <w:jc w:val="both"/>
              <w:rPr>
                <w:rFonts w:ascii="Arial Black" w:hAnsi="Arial Black"/>
                <w:sz w:val="24"/>
                <w:szCs w:val="24"/>
                <w:lang w:eastAsia="ru-RU"/>
              </w:rPr>
            </w:pPr>
            <w:r w:rsidRPr="00AB4B51">
              <w:rPr>
                <w:rFonts w:ascii="Arial Black" w:hAnsi="Arial Black"/>
                <w:color w:val="002060"/>
                <w:sz w:val="24"/>
                <w:szCs w:val="24"/>
                <w:lang w:eastAsia="ru-RU"/>
              </w:rPr>
              <w:t>4. Не употребляйте сырые яйца - их следует варить не менее 10-12 минут с момента закипания или тщательно прожаривать с двух сторон! Хорошо проваривайте мясо!</w:t>
            </w:r>
          </w:p>
        </w:tc>
        <w:tc>
          <w:tcPr>
            <w:tcW w:w="5670" w:type="dxa"/>
            <w:shd w:val="clear" w:color="auto" w:fill="auto"/>
          </w:tcPr>
          <w:p w:rsidR="003462BC" w:rsidRPr="00AB4B51" w:rsidRDefault="00AB4B51" w:rsidP="003462BC">
            <w:pPr>
              <w:pStyle w:val="a6"/>
              <w:rPr>
                <w:rFonts w:ascii="Arial Black" w:hAnsi="Arial Black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</w:rPr>
              <w:pict>
                <v:shape id="Рисунок 2" o:spid="_x0000_s1026" type="#_x0000_t75" style="position:absolute;margin-left:53.9pt;margin-top:6pt;width:148.25pt;height:89.3pt;z-index:-2;visibility:visible;mso-position-horizontal-relative:text;mso-position-vertical-relative:text;mso-width-relative:margin;mso-height-relative:margin" wrapcoords="-109 0 -109 21418 21600 21418 21600 0 -109 0">
                  <v:imagedata r:id="rId6" o:title=""/>
                  <w10:wrap type="tight"/>
                </v:shape>
              </w:pict>
            </w:r>
          </w:p>
        </w:tc>
      </w:tr>
      <w:tr w:rsidR="003462BC" w:rsidRPr="00AB4B51" w:rsidTr="00AB4B51">
        <w:tc>
          <w:tcPr>
            <w:tcW w:w="5387" w:type="dxa"/>
            <w:vMerge/>
            <w:shd w:val="clear" w:color="auto" w:fill="auto"/>
          </w:tcPr>
          <w:p w:rsidR="003462BC" w:rsidRPr="00AB4B51" w:rsidRDefault="003462BC" w:rsidP="003462BC">
            <w:pPr>
              <w:pStyle w:val="a6"/>
              <w:rPr>
                <w:rFonts w:ascii="Arial Black" w:hAnsi="Arial Black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462BC" w:rsidRPr="00AB4B51" w:rsidRDefault="003462BC" w:rsidP="00AB4B51">
            <w:pPr>
              <w:pStyle w:val="a6"/>
              <w:jc w:val="both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</w:tc>
      </w:tr>
      <w:tr w:rsidR="003462BC" w:rsidRPr="00AB4B51" w:rsidTr="00AB4B51">
        <w:trPr>
          <w:trHeight w:val="4690"/>
        </w:trPr>
        <w:tc>
          <w:tcPr>
            <w:tcW w:w="5387" w:type="dxa"/>
            <w:vMerge/>
            <w:shd w:val="clear" w:color="auto" w:fill="auto"/>
          </w:tcPr>
          <w:p w:rsidR="003462BC" w:rsidRPr="00AB4B51" w:rsidRDefault="003462BC" w:rsidP="003462BC">
            <w:pPr>
              <w:pStyle w:val="a6"/>
              <w:rPr>
                <w:rFonts w:ascii="Arial Black" w:hAnsi="Arial Black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E032A" w:rsidRPr="00AB4B51" w:rsidRDefault="00EE032A" w:rsidP="00AB4B51">
            <w:pPr>
              <w:pStyle w:val="a6"/>
              <w:jc w:val="both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  <w:r w:rsidRPr="00AB4B51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t>5. Не допускайте хранение приготовленных блюд, салатов, кондитерских изделий с кремом более 2 часов вне холодильника!</w:t>
            </w:r>
          </w:p>
          <w:p w:rsidR="00EE032A" w:rsidRPr="00AB4B51" w:rsidRDefault="00EE032A" w:rsidP="00AB4B51">
            <w:pPr>
              <w:pStyle w:val="a6"/>
              <w:jc w:val="both"/>
              <w:rPr>
                <w:rFonts w:ascii="Arial Black" w:hAnsi="Arial Black"/>
                <w:color w:val="002060"/>
                <w:sz w:val="24"/>
                <w:szCs w:val="24"/>
                <w:lang w:eastAsia="ru-RU"/>
              </w:rPr>
            </w:pPr>
            <w:r w:rsidRPr="00AB4B51">
              <w:rPr>
                <w:rFonts w:ascii="Arial Black" w:hAnsi="Arial Black"/>
                <w:color w:val="002060"/>
                <w:sz w:val="24"/>
                <w:szCs w:val="24"/>
                <w:lang w:eastAsia="ru-RU"/>
              </w:rPr>
              <w:t xml:space="preserve">6. Сырые продукты и полуфабрикаты храните отдельно от готовых блюд в одноразовой упаковке! </w:t>
            </w:r>
          </w:p>
          <w:p w:rsidR="00EE032A" w:rsidRPr="00AB4B51" w:rsidRDefault="00EE032A" w:rsidP="00AB4B51">
            <w:pPr>
              <w:pStyle w:val="a6"/>
              <w:jc w:val="both"/>
              <w:rPr>
                <w:rFonts w:ascii="Arial Black" w:hAnsi="Arial Black"/>
                <w:sz w:val="24"/>
                <w:szCs w:val="24"/>
                <w:lang w:eastAsia="ru-RU"/>
              </w:rPr>
            </w:pPr>
            <w:r w:rsidRPr="00AB4B51"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t>7. Не берите в дорогу вареные яйца, вареные колбасы, салаты, кремовые кондитерские изделия, блюда из мяса, мяса птицы, творога и т.п., если блюда свежеприготовленные используйте их в течение первых 2 часов.</w:t>
            </w:r>
          </w:p>
          <w:p w:rsidR="003462BC" w:rsidRPr="00AB4B51" w:rsidRDefault="003462BC" w:rsidP="00AB4B51">
            <w:pPr>
              <w:pStyle w:val="a6"/>
              <w:jc w:val="both"/>
              <w:rPr>
                <w:rFonts w:ascii="Arial Black" w:hAnsi="Arial Black"/>
                <w:noProof/>
                <w:sz w:val="24"/>
                <w:szCs w:val="24"/>
                <w:lang w:eastAsia="ru-RU"/>
              </w:rPr>
            </w:pPr>
          </w:p>
        </w:tc>
      </w:tr>
    </w:tbl>
    <w:p w:rsidR="0028328B" w:rsidRDefault="0028328B" w:rsidP="0028328B">
      <w:pPr>
        <w:spacing w:after="0" w:line="240" w:lineRule="auto"/>
        <w:rPr>
          <w:rFonts w:ascii="Arial Black" w:eastAsia="Times New Roman" w:hAnsi="Arial Black"/>
          <w:b/>
          <w:color w:val="C00000"/>
          <w:spacing w:val="2"/>
          <w:sz w:val="24"/>
          <w:szCs w:val="24"/>
          <w:u w:val="single"/>
          <w:lang w:eastAsia="ru-RU"/>
        </w:rPr>
      </w:pPr>
    </w:p>
    <w:p w:rsidR="00A326EA" w:rsidRPr="00EE032A" w:rsidRDefault="003462BC" w:rsidP="0028328B">
      <w:pPr>
        <w:spacing w:after="0" w:line="240" w:lineRule="auto"/>
        <w:jc w:val="center"/>
        <w:rPr>
          <w:rFonts w:ascii="Arial Black" w:eastAsia="Times New Roman" w:hAnsi="Arial Black"/>
          <w:b/>
          <w:color w:val="C00000"/>
          <w:spacing w:val="2"/>
          <w:sz w:val="24"/>
          <w:szCs w:val="24"/>
          <w:u w:val="single"/>
          <w:lang w:eastAsia="ru-RU"/>
        </w:rPr>
      </w:pPr>
      <w:r w:rsidRPr="00EE032A">
        <w:rPr>
          <w:rFonts w:ascii="Arial Black" w:eastAsia="Times New Roman" w:hAnsi="Arial Black"/>
          <w:b/>
          <w:color w:val="C00000"/>
          <w:spacing w:val="2"/>
          <w:sz w:val="24"/>
          <w:szCs w:val="24"/>
          <w:u w:val="single"/>
          <w:lang w:eastAsia="ru-RU"/>
        </w:rPr>
        <w:t xml:space="preserve">При соблюдении указанных правил </w:t>
      </w:r>
      <w:r w:rsidRPr="00AB4B51">
        <w:rPr>
          <w:rFonts w:ascii="Arial Black" w:eastAsia="Times New Roman" w:hAnsi="Arial Black"/>
          <w:b/>
          <w:color w:val="000000"/>
          <w:spacing w:val="2"/>
          <w:sz w:val="24"/>
          <w:szCs w:val="24"/>
          <w:u w:val="single"/>
          <w:lang w:eastAsia="ru-RU"/>
        </w:rPr>
        <w:t>ВЫ</w:t>
      </w:r>
      <w:r w:rsidRPr="00EE032A">
        <w:rPr>
          <w:rFonts w:ascii="Arial Black" w:eastAsia="Times New Roman" w:hAnsi="Arial Black"/>
          <w:b/>
          <w:color w:val="C00000"/>
          <w:spacing w:val="2"/>
          <w:sz w:val="24"/>
          <w:szCs w:val="24"/>
          <w:u w:val="single"/>
          <w:lang w:eastAsia="ru-RU"/>
        </w:rPr>
        <w:t xml:space="preserve"> оградите себя и своих детей от опасной, особенно для детей раннего возраста, инфекции!!!</w:t>
      </w:r>
    </w:p>
    <w:p w:rsidR="006F7DB4" w:rsidRPr="00EE032A" w:rsidRDefault="006F7DB4" w:rsidP="006F7DB4">
      <w:pPr>
        <w:spacing w:after="0" w:line="240" w:lineRule="auto"/>
        <w:jc w:val="center"/>
        <w:rPr>
          <w:rFonts w:ascii="Arial Black" w:eastAsia="Times New Roman" w:hAnsi="Arial Black"/>
          <w:b/>
          <w:spacing w:val="2"/>
          <w:sz w:val="24"/>
          <w:szCs w:val="24"/>
          <w:u w:val="single"/>
          <w:lang w:eastAsia="ru-RU"/>
        </w:rPr>
      </w:pPr>
    </w:p>
    <w:p w:rsidR="006F7DB4" w:rsidRPr="00EE032A" w:rsidRDefault="006F7DB4" w:rsidP="006F7DB4">
      <w:pPr>
        <w:spacing w:after="0" w:line="240" w:lineRule="auto"/>
        <w:jc w:val="center"/>
        <w:rPr>
          <w:sz w:val="24"/>
          <w:szCs w:val="24"/>
        </w:rPr>
      </w:pPr>
      <w:r w:rsidRPr="00EE032A">
        <w:rPr>
          <w:rFonts w:ascii="Arial Black" w:eastAsia="Times New Roman" w:hAnsi="Arial Black"/>
          <w:b/>
          <w:spacing w:val="2"/>
          <w:sz w:val="24"/>
          <w:szCs w:val="24"/>
          <w:lang w:eastAsia="ru-RU"/>
        </w:rPr>
        <w:t>Государственное учреждение «Минский областной центр гигиены, эпидемиологии и общественного здоровья»</w:t>
      </w:r>
    </w:p>
    <w:sectPr w:rsidR="006F7DB4" w:rsidRPr="00EE032A" w:rsidSect="00EE032A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BC"/>
    <w:rsid w:val="000A69B1"/>
    <w:rsid w:val="0028328B"/>
    <w:rsid w:val="00304D4D"/>
    <w:rsid w:val="003462BC"/>
    <w:rsid w:val="006F7DB4"/>
    <w:rsid w:val="00793F89"/>
    <w:rsid w:val="00937459"/>
    <w:rsid w:val="00A326EA"/>
    <w:rsid w:val="00AB4B51"/>
    <w:rsid w:val="00ED06AC"/>
    <w:rsid w:val="00EE032A"/>
    <w:rsid w:val="00FD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2B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62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62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2016-10-25T07:59:00Z</cp:lastPrinted>
  <dcterms:created xsi:type="dcterms:W3CDTF">2019-07-17T06:10:00Z</dcterms:created>
  <dcterms:modified xsi:type="dcterms:W3CDTF">2019-07-17T06:10:00Z</dcterms:modified>
</cp:coreProperties>
</file>